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40" w:rsidRPr="00D655AD" w:rsidRDefault="00A5434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E96530" w:rsidRPr="00D655AD" w:rsidRDefault="00E96530" w:rsidP="00D655AD">
      <w:pPr>
        <w:jc w:val="center"/>
        <w:rPr>
          <w:rFonts w:ascii="Georgia" w:eastAsia="Calibri" w:hAnsi="Georgia"/>
          <w:b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color w:val="1D2129"/>
          <w:sz w:val="28"/>
          <w:szCs w:val="28"/>
          <w:shd w:val="clear" w:color="auto" w:fill="FFFFFF"/>
          <w:lang w:eastAsia="en-US"/>
        </w:rPr>
        <w:t>Hit és Fény imaóra</w:t>
      </w:r>
    </w:p>
    <w:p w:rsidR="00E96530" w:rsidRPr="00D655AD" w:rsidRDefault="004B62EC" w:rsidP="00D655AD">
      <w:pPr>
        <w:jc w:val="center"/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201</w:t>
      </w:r>
      <w:r w:rsidR="00D63BAC"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8</w:t>
      </w:r>
      <w:r w:rsidR="00E96530"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 xml:space="preserve">. </w:t>
      </w:r>
      <w:r w:rsidR="0056787F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augusztus 8</w:t>
      </w:r>
      <w:r w:rsidR="00E96530"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.</w:t>
      </w:r>
    </w:p>
    <w:p w:rsidR="00BD010A" w:rsidRDefault="00BD010A" w:rsidP="00D655AD">
      <w:pPr>
        <w:jc w:val="right"/>
        <w:rPr>
          <w:rFonts w:ascii="Georgia" w:eastAsia="Calibri" w:hAnsi="Georgia"/>
          <w:color w:val="1D2129"/>
          <w:shd w:val="clear" w:color="auto" w:fill="FFFFFF"/>
          <w:lang w:eastAsia="en-US"/>
        </w:rPr>
      </w:pPr>
    </w:p>
    <w:p w:rsidR="00BD010A" w:rsidRDefault="00AF50DE" w:rsidP="00D655AD">
      <w:pPr>
        <w:jc w:val="right"/>
        <w:rPr>
          <w:rFonts w:ascii="Georgia" w:eastAsia="Calibri" w:hAnsi="Georgia"/>
          <w:color w:val="1D2129"/>
          <w:shd w:val="clear" w:color="auto" w:fill="FFFFFF"/>
          <w:lang w:eastAsia="en-US"/>
        </w:rPr>
      </w:pPr>
      <w:proofErr w:type="gramStart"/>
      <w:r w:rsidRPr="00D655AD">
        <w:rPr>
          <w:rFonts w:ascii="Georgia" w:eastAsia="Calibri" w:hAnsi="Georgia"/>
          <w:color w:val="1D2129"/>
          <w:shd w:val="clear" w:color="auto" w:fill="FFFFFF"/>
          <w:lang w:eastAsia="en-US"/>
        </w:rPr>
        <w:t>…</w:t>
      </w:r>
      <w:proofErr w:type="gramEnd"/>
      <w:r w:rsidR="00BD010A" w:rsidRPr="00BD010A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r w:rsidR="00BD010A" w:rsidRPr="00BD010A">
        <w:rPr>
          <w:rFonts w:ascii="Georgia" w:eastAsia="Calibri" w:hAnsi="Georgia"/>
          <w:color w:val="1D2129"/>
          <w:shd w:val="clear" w:color="auto" w:fill="FFFFFF"/>
          <w:lang w:eastAsia="en-US"/>
        </w:rPr>
        <w:t xml:space="preserve">azt, aki nem ismert bűnt, bűnné tette értünk, </w:t>
      </w:r>
    </w:p>
    <w:p w:rsidR="00BD010A" w:rsidRDefault="00BD010A" w:rsidP="00D655AD">
      <w:pPr>
        <w:jc w:val="right"/>
        <w:rPr>
          <w:rFonts w:ascii="Georgia" w:eastAsia="Calibri" w:hAnsi="Georgia"/>
          <w:color w:val="1D2129"/>
          <w:shd w:val="clear" w:color="auto" w:fill="FFFFFF"/>
          <w:lang w:eastAsia="en-US"/>
        </w:rPr>
      </w:pPr>
      <w:proofErr w:type="gramStart"/>
      <w:r w:rsidRPr="00BD010A">
        <w:rPr>
          <w:rFonts w:ascii="Georgia" w:eastAsia="Calibri" w:hAnsi="Georgia"/>
          <w:color w:val="1D2129"/>
          <w:shd w:val="clear" w:color="auto" w:fill="FFFFFF"/>
          <w:lang w:eastAsia="en-US"/>
        </w:rPr>
        <w:t>hogy</w:t>
      </w:r>
      <w:proofErr w:type="gramEnd"/>
      <w:r w:rsidRPr="00BD010A">
        <w:rPr>
          <w:rFonts w:ascii="Georgia" w:eastAsia="Calibri" w:hAnsi="Georgia"/>
          <w:color w:val="1D2129"/>
          <w:shd w:val="clear" w:color="auto" w:fill="FFFFFF"/>
          <w:lang w:eastAsia="en-US"/>
        </w:rPr>
        <w:t xml:space="preserve"> mi Isten igazsága legyünk őbenne </w:t>
      </w:r>
      <w:r w:rsidR="00AF50DE" w:rsidRPr="00D655AD">
        <w:rPr>
          <w:rFonts w:ascii="Georgia" w:eastAsia="Calibri" w:hAnsi="Georgia"/>
          <w:color w:val="1D2129"/>
          <w:shd w:val="clear" w:color="auto" w:fill="FFFFFF"/>
          <w:lang w:eastAsia="en-US"/>
        </w:rPr>
        <w:t>…</w:t>
      </w:r>
      <w:r w:rsidR="005F1868" w:rsidRPr="00D655AD">
        <w:rPr>
          <w:rFonts w:ascii="Georgia" w:eastAsia="Calibri" w:hAnsi="Georgia"/>
          <w:color w:val="1D2129"/>
          <w:shd w:val="clear" w:color="auto" w:fill="FFFFFF"/>
          <w:lang w:eastAsia="en-US"/>
        </w:rPr>
        <w:t xml:space="preserve"> </w:t>
      </w:r>
    </w:p>
    <w:p w:rsidR="004B62EC" w:rsidRPr="00D655AD" w:rsidRDefault="00F91565" w:rsidP="00D655AD">
      <w:pPr>
        <w:jc w:val="right"/>
        <w:rPr>
          <w:rFonts w:ascii="Georgia" w:eastAsia="Calibri" w:hAnsi="Georgia"/>
          <w:color w:val="1D2129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color w:val="1D2129"/>
          <w:shd w:val="clear" w:color="auto" w:fill="FFFFFF"/>
          <w:lang w:eastAsia="en-US"/>
        </w:rPr>
        <w:t>(</w:t>
      </w:r>
      <w:r w:rsidR="00BD010A">
        <w:rPr>
          <w:rFonts w:ascii="Georgia" w:eastAsia="Calibri" w:hAnsi="Georgia"/>
          <w:color w:val="1D2129"/>
          <w:shd w:val="clear" w:color="auto" w:fill="FFFFFF"/>
          <w:lang w:eastAsia="en-US"/>
        </w:rPr>
        <w:t>2Kor 5,21</w:t>
      </w:r>
      <w:r w:rsidR="005F1868" w:rsidRPr="00D655AD">
        <w:rPr>
          <w:rFonts w:ascii="Georgia" w:eastAsia="Calibri" w:hAnsi="Georgia"/>
          <w:color w:val="1D2129"/>
          <w:shd w:val="clear" w:color="auto" w:fill="FFFFFF"/>
          <w:lang w:eastAsia="en-US"/>
        </w:rPr>
        <w:t>)</w:t>
      </w:r>
    </w:p>
    <w:p w:rsidR="00A54340" w:rsidRPr="00D655AD" w:rsidRDefault="00D63BAC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Imaszándék:</w:t>
      </w:r>
    </w:p>
    <w:p w:rsidR="00D63BAC" w:rsidRPr="00D655AD" w:rsidRDefault="00D63BAC" w:rsidP="00D655AD">
      <w:pPr>
        <w:jc w:val="both"/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 xml:space="preserve">A 2019-es </w:t>
      </w:r>
      <w:proofErr w:type="spellStart"/>
      <w:r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Katimavikért</w:t>
      </w:r>
      <w:proofErr w:type="spellEnd"/>
      <w:r w:rsidR="006C1B3B"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 xml:space="preserve">, Bartha Éva néniért, </w:t>
      </w:r>
      <w:r w:rsidR="00BD010A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 xml:space="preserve">közösségünk minden </w:t>
      </w:r>
      <w:r w:rsidR="00B271D3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élő és elhunyt</w:t>
      </w:r>
      <w:r w:rsidR="00BD010A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 xml:space="preserve"> tagjáért</w:t>
      </w:r>
      <w:r w:rsidR="006C1B3B" w:rsidRPr="00D655AD">
        <w:rPr>
          <w:rFonts w:ascii="Georgia" w:eastAsia="Calibri" w:hAnsi="Georgia"/>
          <w:i/>
          <w:color w:val="1D2129"/>
          <w:sz w:val="28"/>
          <w:szCs w:val="28"/>
          <w:shd w:val="clear" w:color="auto" w:fill="FFFFFF"/>
          <w:lang w:eastAsia="en-US"/>
        </w:rPr>
        <w:t>…</w:t>
      </w:r>
    </w:p>
    <w:p w:rsidR="00D655AD" w:rsidRDefault="00D655AD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635ED9" w:rsidRDefault="00635ED9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Kezdőhimnusz</w:t>
      </w:r>
      <w:r w:rsidR="0032283B"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r w:rsidR="0032283B"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(tetszőleges himnuszdallammal)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:</w:t>
      </w:r>
    </w:p>
    <w:p w:rsidR="00D655AD" w:rsidRPr="00D655AD" w:rsidRDefault="00D655AD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3"/>
      </w:tblGrid>
      <w:tr w:rsidR="00D351B2" w:rsidRPr="00D655AD" w:rsidTr="00D655AD">
        <w:tc>
          <w:tcPr>
            <w:tcW w:w="4701" w:type="dxa"/>
          </w:tcPr>
          <w:p w:rsidR="00512D13" w:rsidRPr="00D655AD" w:rsidRDefault="00635ED9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512D13"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Krisztus, tündöklő nappalunk, </w:t>
            </w:r>
            <w:r w:rsidR="00512D13"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az éj árnyát eloszlatod, </w:t>
            </w:r>
            <w:r w:rsidR="00512D13"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kit fényből fénynek vall a hit </w:t>
            </w:r>
            <w:r w:rsidR="00512D13"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és fénnyel áldod szentjeid.</w:t>
            </w:r>
          </w:p>
          <w:p w:rsidR="00D655AD" w:rsidRDefault="00D655AD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512D13" w:rsidRPr="00D655AD" w:rsidRDefault="00512D13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Esengünk hozzád, szent Urunk,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míg tart az éj, vigyázz reánk,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találjunk benned pihenést,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adj nyugodalmas éjszakát.</w:t>
            </w:r>
          </w:p>
          <w:p w:rsidR="00D655AD" w:rsidRDefault="00D655AD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512D13" w:rsidRPr="00D655AD" w:rsidRDefault="00512D13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Mikor lecsukjuk két szemünk,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 xml:space="preserve">a szívünk </w:t>
            </w:r>
            <w:proofErr w:type="spellStart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virrasszon</w:t>
            </w:r>
            <w:proofErr w:type="spellEnd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 xml:space="preserve"> veled,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őrködjék mindig jobb kezed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hűséges híveid felett.</w:t>
            </w:r>
          </w:p>
          <w:p w:rsidR="00D655AD" w:rsidRPr="00D655AD" w:rsidRDefault="00D655AD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03" w:type="dxa"/>
          </w:tcPr>
          <w:p w:rsidR="00512D13" w:rsidRPr="00D655AD" w:rsidRDefault="00512D13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 xml:space="preserve">Védelmezőnk, </w:t>
            </w:r>
            <w:proofErr w:type="spellStart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tekints</w:t>
            </w:r>
            <w:proofErr w:type="spellEnd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 xml:space="preserve"> le ránk,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</w:r>
            <w:proofErr w:type="spellStart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igázd</w:t>
            </w:r>
            <w:proofErr w:type="spellEnd"/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 xml:space="preserve"> le ellenségeink,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vezesd szolgáidat, kikért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véred váltsága volt a bér.</w:t>
            </w:r>
          </w:p>
          <w:p w:rsidR="00D655AD" w:rsidRDefault="00D655AD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512D13" w:rsidRPr="00D655AD" w:rsidRDefault="00512D13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t>Legyen most néked, Krisztusunk,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és szent Atyádnak tisztelet,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s a Szentléleknek is veled </w:t>
            </w:r>
            <w:r w:rsidRPr="00D655AD"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  <w:br/>
              <w:t>zengjen dicséret szüntelen.</w:t>
            </w:r>
          </w:p>
          <w:p w:rsidR="00D351B2" w:rsidRPr="00D655AD" w:rsidRDefault="00D351B2" w:rsidP="00D655AD">
            <w:pPr>
              <w:spacing w:after="200" w:line="276" w:lineRule="auto"/>
              <w:jc w:val="both"/>
              <w:rPr>
                <w:rFonts w:ascii="Georgia" w:eastAsia="Calibri" w:hAnsi="Georgia"/>
                <w:color w:val="1D2129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E96530" w:rsidRPr="00D655AD" w:rsidRDefault="00E9653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lastRenderedPageBreak/>
        <w:t>Zsolt</w:t>
      </w:r>
      <w:r w:rsidR="00D351B2"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ár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r w:rsidR="00D351B2"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(</w:t>
      </w:r>
      <w:r w:rsidR="009E02F6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61</w:t>
      </w:r>
      <w:r w:rsidR="00D351B2"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)</w:t>
      </w:r>
      <w:r w:rsidR="000551E0"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</w:p>
    <w:p w:rsidR="00613F00" w:rsidRPr="00D655AD" w:rsidRDefault="00613F0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sectPr w:rsidR="00613F00" w:rsidRPr="00D655AD" w:rsidSect="00A54340">
          <w:pgSz w:w="12240" w:h="15840"/>
          <w:pgMar w:top="851" w:right="1418" w:bottom="1418" w:left="1418" w:header="709" w:footer="709" w:gutter="0"/>
          <w:cols w:space="708"/>
          <w:noEndnote/>
        </w:sectPr>
      </w:pP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Csak Istenben keress megnyugvást, lelkem,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mert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tőle kapok segítséget.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Mert ő az én menedékem és szabadulásom,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sziklaváram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ő, nem fogok többé meginogni.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Meddig rontotok egyetlen emberre oly sokan, </w:t>
      </w: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†</w:t>
      </w:r>
      <w:proofErr w:type="gramEnd"/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hogy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</w:t>
      </w:r>
      <w:proofErr w:type="spell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ledöntsétek</w:t>
      </w:r>
      <w:proofErr w:type="spell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mint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omló falat, mint roskadó palánkot?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Le akarják dönteni magasából; </w:t>
      </w: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†</w:t>
      </w:r>
      <w:proofErr w:type="gramEnd"/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hazugságban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lelnek gyönyörűséget,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szájukban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áldást, szívükben átkot hordanak.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Csak Istenben keress megnyugvást, lelkem,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mert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tőle kapok reménységet.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Mert ő az én Istenem, szabadulásom,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sziklaváram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ő, nem fogok meginogni.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Istennél van szabadulásom és dicsőségem: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Isten az én kőváram, menedékem Istennél találom.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Népem, mindenkor benne remélj, </w:t>
      </w: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†</w:t>
      </w:r>
      <w:proofErr w:type="gramEnd"/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előtte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</w:t>
      </w:r>
      <w:proofErr w:type="spell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öntsd</w:t>
      </w:r>
      <w:proofErr w:type="spell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ki szívedet: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Isten a mi menedékünk.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Bizony, csak pára Ádám minden fia,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az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</w:t>
      </w:r>
      <w:proofErr w:type="spell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emberfiak</w:t>
      </w:r>
      <w:proofErr w:type="spell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hamisak.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Magasba lendül velük a mérleg: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együtt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is könnyebbek ők a füstnél.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Ne bízzatok az erőszakban,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rablással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ne dicsekedjetek!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Vagyonotok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hogyha gyarapszik,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szívetek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hozzá ne tapadjon!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Egyet szólt az Isten,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kettőt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hallottam belőle: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576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Istené a hatalom, </w:t>
      </w: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†</w:t>
      </w:r>
      <w:proofErr w:type="gramEnd"/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nálad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van, Uram, a szeretet; *</w:t>
      </w:r>
    </w:p>
    <w:p w:rsidR="009E02F6" w:rsidRPr="009E02F6" w:rsidRDefault="009E02F6" w:rsidP="009E02F6">
      <w:pPr>
        <w:shd w:val="clear" w:color="auto" w:fill="FFFFFF"/>
        <w:spacing w:after="0" w:line="240" w:lineRule="auto"/>
        <w:ind w:hanging="288"/>
        <w:rPr>
          <w:rFonts w:ascii="Cambria" w:eastAsia="Times New Roman" w:hAnsi="Cambria"/>
          <w:b/>
          <w:bCs/>
          <w:color w:val="1A1A1A"/>
          <w:sz w:val="27"/>
          <w:szCs w:val="27"/>
        </w:rPr>
      </w:pPr>
      <w:proofErr w:type="gramStart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>te</w:t>
      </w:r>
      <w:proofErr w:type="gramEnd"/>
      <w:r w:rsidRPr="009E02F6">
        <w:rPr>
          <w:rFonts w:ascii="Cambria" w:eastAsia="Times New Roman" w:hAnsi="Cambria"/>
          <w:b/>
          <w:bCs/>
          <w:color w:val="1A1A1A"/>
          <w:sz w:val="27"/>
          <w:szCs w:val="27"/>
        </w:rPr>
        <w:t xml:space="preserve"> megfizetsz mindenkinek tettei szerint.</w:t>
      </w:r>
    </w:p>
    <w:p w:rsidR="00613F00" w:rsidRPr="00D655AD" w:rsidRDefault="00613F0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sectPr w:rsidR="00613F00" w:rsidRPr="00D655AD" w:rsidSect="0056787F">
          <w:type w:val="continuous"/>
          <w:pgSz w:w="12240" w:h="15840"/>
          <w:pgMar w:top="851" w:right="1418" w:bottom="1418" w:left="1418" w:header="709" w:footer="709" w:gutter="0"/>
          <w:cols w:num="2" w:space="1652"/>
          <w:noEndnote/>
        </w:sectPr>
      </w:pPr>
    </w:p>
    <w:p w:rsidR="00545EAF" w:rsidRDefault="00545EAF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E96530" w:rsidRPr="00F4459D" w:rsidRDefault="00945431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 xml:space="preserve">Ének: </w:t>
      </w:r>
      <w:r w:rsidR="00B271D3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Jó az Úrban bizakodni</w:t>
      </w:r>
    </w:p>
    <w:p w:rsidR="00945431" w:rsidRPr="00D655AD" w:rsidRDefault="00945431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bookmarkStart w:id="0" w:name="Mt_6,1-6.16-18"/>
      <w:bookmarkEnd w:id="0"/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Olvasmány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(</w:t>
      </w:r>
      <w:r w:rsidR="007531E7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2Kor 5,16-21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)</w:t>
      </w:r>
    </w:p>
    <w:p w:rsidR="007531E7" w:rsidRDefault="007531E7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7531E7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Úgyhogy mi mostantól fogva senkit nem ismerünk test szerint: ha ismertük is Krisztust test szerint, most már őt sem így ismerjük. Ezért ha valaki Krisztusban van, új teremtés az: a régi elmúlt, és íme: új jött létre.</w:t>
      </w:r>
      <w:r w:rsid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531E7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Mindez pedig Istentől van, aki megbékéltetett minket önmagával Krisztus által, és nekünk adta a békéltetés szolgálatát. Isten ugyanis Krisztusban megbékéltette a világot önmagával, úgyhogy nem tulajdonította nekik vétkeiket, és reánk bízta a békéltetés igéjét. Tehát Krisztusért járva követségben, mintha Isten kérne általunk: Krisztusért kérünk, béküljetek meg az Istennel! Mert azt, aki nem ismert bűnt, bűnné tette értünk, hogy mi Isten igazsága legyünk őbenne.</w:t>
      </w:r>
      <w:proofErr w:type="gramEnd"/>
    </w:p>
    <w:p w:rsidR="00092F91" w:rsidRPr="00F4459D" w:rsidRDefault="00D351B2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lastRenderedPageBreak/>
        <w:t xml:space="preserve">Ének: </w:t>
      </w: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ab/>
      </w:r>
      <w:r w:rsidR="00D47A2F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 xml:space="preserve">Csak </w:t>
      </w:r>
      <w:proofErr w:type="spellStart"/>
      <w:r w:rsidR="00D47A2F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vándorolunk</w:t>
      </w:r>
      <w:proofErr w:type="spellEnd"/>
      <w:r w:rsidR="00D47A2F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 xml:space="preserve"> az éjben</w:t>
      </w:r>
    </w:p>
    <w:p w:rsidR="00D351B2" w:rsidRPr="00F4459D" w:rsidRDefault="00307582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Meditáció</w:t>
      </w:r>
      <w:proofErr w:type="gramEnd"/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:</w:t>
      </w:r>
    </w:p>
    <w:p w:rsidR="00D47A2F" w:rsidRP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Nehéz Istenben hinni, amikor Isten távoli. Legtöbbször úgy gondoljuk, csak a harmóniában fedezhető föl. Ezt gyakran el is várjuk tőle. Azt kívánjuk, arra vágyunk, hogy egészséget, külső és belső békét, jó fizetést, </w:t>
      </w: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egzisztenciát</w:t>
      </w:r>
      <w:proofErr w:type="gram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, családi békét, életünk nyugalmát hozza meg. De vajon benne van-e fájdalmainkban, jelen van-e a diszharmóniában? – </w:t>
      </w:r>
      <w:r w:rsidRPr="00D47A2F">
        <w:rPr>
          <w:rFonts w:ascii="Georgia" w:eastAsia="Calibri" w:hAnsi="Georgia"/>
          <w:i/>
          <w:iCs/>
          <w:color w:val="1D2129"/>
          <w:sz w:val="28"/>
          <w:szCs w:val="28"/>
          <w:shd w:val="clear" w:color="auto" w:fill="FFFFFF"/>
          <w:lang w:eastAsia="en-US"/>
        </w:rPr>
        <w:t>„Istenem, Istenem, miért hagytál el engem?”</w:t>
      </w: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 Ez a diszharmonikus üresség imája… Sokszor a mi imánk is.</w:t>
      </w:r>
    </w:p>
    <w:p w:rsidR="00D47A2F" w:rsidRP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Barátkozzunk meg tehát e gondolattal: ő igazán és egészen más. Még a megtörtségben, a kísértésben-bűnben, az ürességben is jelen van.</w:t>
      </w:r>
    </w:p>
    <w:p w:rsid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D47A2F" w:rsidRP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Ő átélte és vállalta</w:t>
      </w:r>
    </w:p>
    <w:p w:rsidR="00D47A2F" w:rsidRPr="00D47A2F" w:rsidRDefault="00D47A2F" w:rsidP="00D47A2F">
      <w:pPr>
        <w:ind w:left="72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az</w:t>
      </w:r>
      <w:proofErr w:type="gram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elszakítottságot</w:t>
      </w:r>
      <w:proofErr w:type="spell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– pedig ő maga a kapcsolatban-lét;</w:t>
      </w:r>
    </w:p>
    <w:p w:rsidR="00D47A2F" w:rsidRPr="00D47A2F" w:rsidRDefault="00D47A2F" w:rsidP="00D47A2F">
      <w:pPr>
        <w:ind w:left="72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az</w:t>
      </w:r>
      <w:proofErr w:type="gram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Istentől való elhagyatottságot – pedig ő mindvégig az Atyára hagyatkozásban élt</w:t>
      </w:r>
    </w:p>
    <w:p w:rsidR="00D47A2F" w:rsidRPr="00D47A2F" w:rsidRDefault="00D47A2F" w:rsidP="00D47A2F">
      <w:pPr>
        <w:ind w:left="72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az</w:t>
      </w:r>
      <w:proofErr w:type="gram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eltaszítottságot</w:t>
      </w:r>
      <w:proofErr w:type="spell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– pedig ő maga a vonzás;</w:t>
      </w:r>
    </w:p>
    <w:p w:rsidR="00D47A2F" w:rsidRPr="00D47A2F" w:rsidRDefault="0056787F" w:rsidP="00D47A2F">
      <w:pPr>
        <w:ind w:left="72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a</w:t>
      </w:r>
      <w:proofErr w:type="gramEnd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közösség</w:t>
      </w:r>
      <w:r w:rsidR="00D47A2F"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nélküliséget – pedig életét az Atyával való közösségből táplálja és az emberekkel vállalt közösségre építi;</w:t>
      </w:r>
    </w:p>
    <w:p w:rsidR="00D47A2F" w:rsidRPr="00D47A2F" w:rsidRDefault="0056787F" w:rsidP="00D47A2F">
      <w:pPr>
        <w:ind w:left="72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az</w:t>
      </w:r>
      <w:proofErr w:type="gramEnd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élet</w:t>
      </w:r>
      <w:r w:rsidR="00D47A2F"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nélküliséget – pedig ő az Élet forrása, maga az Élet.</w:t>
      </w:r>
    </w:p>
    <w:p w:rsidR="00D47A2F" w:rsidRP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Egyszóval vállalta mindazt, ami nem ő, ami a legtávolabb áll tőle, ami elvezet az ő lényegétől. Ezt pedig úgy nevezzük, hogy bűn. Ezért mondhatjuk, hogy ő a bűneinkért halt meg, sőt a „bűneinket halta meg”. Ezt Pál apostol még hihetetlenebb és még </w:t>
      </w:r>
      <w:proofErr w:type="spell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felfoghatatlanabb</w:t>
      </w:r>
      <w:proofErr w:type="spell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módon fogalmazza meg: az Atya „bűnné tette értünk” Fiát</w:t>
      </w: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!!!</w:t>
      </w:r>
      <w:proofErr w:type="gramEnd"/>
    </w:p>
    <w:p w:rsidR="00D47A2F" w:rsidRP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Megdöbbentő és szinte hihetetlen belegondolni: Jézus idáig elment! Még Istent is elvesztette! Olyan üressé vált másokért, az egész emberiségért, értünk, értem, hogy még azt is vállalta, hogy Isten ilyen távol legyen tőle. Még Isten-mivoltát is feladta. Az isteni gazdagság és talán a lehető legnagyobb emberi kiúttalanság, elhagyatottság feszültsége, diszharmóniája ez. És Jézus </w:t>
      </w:r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lastRenderedPageBreak/>
        <w:t>benne marad! Nem menekül el tőle!  Mert mindezt szeretetből vállalta: Isten nélkülivé, „isten-</w:t>
      </w:r>
      <w:proofErr w:type="spell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telenné</w:t>
      </w:r>
      <w:proofErr w:type="spell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” vált…            </w:t>
      </w:r>
    </w:p>
    <w:p w:rsidR="00D47A2F" w:rsidRDefault="00D47A2F" w:rsidP="00D47A2F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Íme</w:t>
      </w:r>
      <w:proofErr w:type="gram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az evangélium botránya, felfoghatatlan </w:t>
      </w:r>
      <w:proofErr w:type="spell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paradoxona</w:t>
      </w:r>
      <w:proofErr w:type="spellEnd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: ha úgy érezzük is, Isten elhagyott, ő titokzatos módon mégis mellettünk áll és Életet fakaszt. Vagyis nincs olyan fájdalmunk, elhagyatottságunk, ami ismeretlen volna Jézusnak. Saját szenvedésünket velünk szenvedi, elhagyatottságunkat velünk éli át, a mi ürességünkben ott az ő szeretetből értünk vállalt üressége. Amikor tehát szeretetből szenvedünk, Isten közelében vagyunk! S mindez azért lehetséges, mert ő a maga teljes valóságában megélte és engedte, hogy elhagyja az Isten</w:t>
      </w:r>
      <w:proofErr w:type="gramStart"/>
      <w:r w:rsidRPr="00D47A2F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...</w:t>
      </w:r>
      <w:proofErr w:type="gramEnd"/>
    </w:p>
    <w:p w:rsidR="00D47A2F" w:rsidRPr="00D47A2F" w:rsidRDefault="00D47A2F" w:rsidP="00D47A2F">
      <w:pPr>
        <w:jc w:val="right"/>
        <w:rPr>
          <w:rFonts w:ascii="Georgia" w:eastAsia="Calibri" w:hAnsi="Georgia"/>
          <w:color w:val="1D2129"/>
          <w:shd w:val="clear" w:color="auto" w:fill="FFFFFF"/>
          <w:lang w:eastAsia="en-US"/>
        </w:rPr>
      </w:pPr>
      <w:r w:rsidRPr="00D47A2F">
        <w:rPr>
          <w:rFonts w:ascii="Georgia" w:eastAsia="Calibri" w:hAnsi="Georgia"/>
          <w:color w:val="1D2129"/>
          <w:shd w:val="clear" w:color="auto" w:fill="FFFFFF"/>
          <w:lang w:eastAsia="en-US"/>
        </w:rPr>
        <w:t>Pálfai Zoltán atya</w:t>
      </w:r>
    </w:p>
    <w:p w:rsidR="00D47A2F" w:rsidRDefault="00D47A2F" w:rsidP="00D47A2F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</w:p>
    <w:p w:rsidR="006C1B3B" w:rsidRPr="00D655AD" w:rsidRDefault="006C1B3B" w:rsidP="00D47A2F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 xml:space="preserve">Ének: </w:t>
      </w: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ab/>
      </w:r>
      <w:r w:rsidR="00D47A2F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Áldott légy, Uram</w:t>
      </w:r>
    </w:p>
    <w:p w:rsidR="008A6D0F" w:rsidRPr="00D655AD" w:rsidRDefault="008A6D0F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831E28" w:rsidRPr="00D655AD" w:rsidRDefault="00831E28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Fohászok: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ab/>
        <w:t>Urunk, Jézus Krisztus, Te megmutattad nekünk, hogyan kell szolgálnunk Istent és embertársainkat szeretetben,</w:t>
      </w:r>
    </w:p>
    <w:p w:rsidR="00831E28" w:rsidRPr="00D655AD" w:rsidRDefault="00BD010A" w:rsidP="00F4459D">
      <w:pPr>
        <w:ind w:left="144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fakassz</w:t>
      </w:r>
      <w:proofErr w:type="spellEnd"/>
      <w:proofErr w:type="gramEnd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életet szolgáló cselekedeteinkből</w:t>
      </w:r>
    </w:p>
    <w:p w:rsidR="00831E28" w:rsidRPr="00F4459D" w:rsidRDefault="00831E28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Ó, halld meg, Uram…</w:t>
      </w:r>
    </w:p>
    <w:p w:rsidR="00335B1B" w:rsidRPr="00D655AD" w:rsidRDefault="00CF3C92" w:rsidP="00F4459D">
      <w:pPr>
        <w:ind w:left="144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járja</w:t>
      </w:r>
      <w:proofErr w:type="gram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át </w:t>
      </w:r>
      <w:proofErr w:type="spell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Szentlelked</w:t>
      </w:r>
      <w:proofErr w:type="spell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r w:rsidR="00BD010A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közösségeink</w:t>
      </w: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légkörét, hogy azok </w:t>
      </w:r>
      <w:proofErr w:type="spell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továbbáraszthassák</w:t>
      </w:r>
      <w:proofErr w:type="spell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megváltásunk örömhírét</w:t>
      </w:r>
    </w:p>
    <w:p w:rsidR="00EB19C0" w:rsidRPr="00F4459D" w:rsidRDefault="00EB19C0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Ó, halld meg, Uram…</w:t>
      </w:r>
    </w:p>
    <w:p w:rsidR="00651E6B" w:rsidRPr="00D655AD" w:rsidRDefault="00CB1BC3" w:rsidP="00F4459D">
      <w:pPr>
        <w:ind w:left="144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add nekünk a </w:t>
      </w:r>
      <w:proofErr w:type="gram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misszionárius</w:t>
      </w:r>
      <w:proofErr w:type="gram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tanítvány lelkületét, hogy a megváltás örömteli hírnökeiként követőid egymást is testvérként üdvözölhessék</w:t>
      </w:r>
    </w:p>
    <w:p w:rsidR="00EB19C0" w:rsidRPr="00F4459D" w:rsidRDefault="00EB19C0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Ó, halld meg, Uram…</w:t>
      </w:r>
    </w:p>
    <w:p w:rsidR="00651E6B" w:rsidRPr="00D655AD" w:rsidRDefault="00B271D3" w:rsidP="00F4459D">
      <w:pPr>
        <w:ind w:left="144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állj</w:t>
      </w:r>
      <w:proofErr w:type="gramEnd"/>
      <w:r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mellettünk az üresség idején, hadd érezzük mindenkor gyógyító jelenléted</w:t>
      </w:r>
    </w:p>
    <w:p w:rsidR="00651E6B" w:rsidRPr="00F4459D" w:rsidRDefault="00651E6B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Ó, halld meg, Uram…</w:t>
      </w:r>
    </w:p>
    <w:p w:rsidR="00831E28" w:rsidRPr="00D655AD" w:rsidRDefault="00EB19C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r w:rsidR="00F4459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ab/>
      </w:r>
      <w:r w:rsidR="00F4459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ab/>
      </w:r>
      <w:r w:rsidR="00831E28"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[egyéni fohászok]</w:t>
      </w:r>
    </w:p>
    <w:p w:rsidR="00831E28" w:rsidRPr="00F4459D" w:rsidRDefault="00831E28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F4459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lastRenderedPageBreak/>
        <w:t>Ó, halld meg, Uram…</w:t>
      </w:r>
    </w:p>
    <w:p w:rsidR="00831E28" w:rsidRPr="00D655AD" w:rsidRDefault="00831E28" w:rsidP="00F4459D">
      <w:pPr>
        <w:ind w:left="1440"/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  <w:proofErr w:type="gram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emlékezzél</w:t>
      </w:r>
      <w:proofErr w:type="gram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azokra, akik eltávoztak ebből az életből, és </w:t>
      </w:r>
      <w:proofErr w:type="spellStart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>áraszd</w:t>
      </w:r>
      <w:proofErr w:type="spellEnd"/>
      <w:r w:rsidRPr="00D655AD"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  <w:t xml:space="preserve"> rájuk a feltámadás dicsőségét!</w:t>
      </w:r>
    </w:p>
    <w:p w:rsidR="00831E28" w:rsidRPr="00D655AD" w:rsidRDefault="00831E28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p w:rsidR="00831E28" w:rsidRPr="00D655AD" w:rsidRDefault="00831E28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Miatyánk</w:t>
      </w:r>
    </w:p>
    <w:p w:rsidR="00B271D3" w:rsidRDefault="00B271D3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Szt. Ferenc imája</w:t>
      </w:r>
      <w:bookmarkStart w:id="1" w:name="_GoBack"/>
      <w:bookmarkEnd w:id="1"/>
    </w:p>
    <w:p w:rsidR="00E96530" w:rsidRPr="00D655AD" w:rsidRDefault="00EB19C0" w:rsidP="00D655AD">
      <w:pPr>
        <w:jc w:val="both"/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</w:pPr>
      <w:r w:rsidRPr="00D655AD">
        <w:rPr>
          <w:rFonts w:ascii="Georgia" w:eastAsia="Calibri" w:hAnsi="Georgia"/>
          <w:b/>
          <w:i/>
          <w:color w:val="1D2129"/>
          <w:sz w:val="28"/>
          <w:szCs w:val="28"/>
          <w:shd w:val="clear" w:color="auto" w:fill="FFFFFF"/>
          <w:lang w:eastAsia="en-US"/>
        </w:rPr>
        <w:t>A Hit és Fény imája</w:t>
      </w:r>
    </w:p>
    <w:p w:rsidR="00E96530" w:rsidRPr="00D655AD" w:rsidRDefault="00E96530" w:rsidP="00D655AD">
      <w:pPr>
        <w:jc w:val="both"/>
        <w:rPr>
          <w:rFonts w:ascii="Georgia" w:eastAsia="Calibri" w:hAnsi="Georgia"/>
          <w:color w:val="1D2129"/>
          <w:sz w:val="28"/>
          <w:szCs w:val="28"/>
          <w:shd w:val="clear" w:color="auto" w:fill="FFFFFF"/>
          <w:lang w:eastAsia="en-US"/>
        </w:rPr>
      </w:pPr>
    </w:p>
    <w:sectPr w:rsidR="00E96530" w:rsidRPr="00D655AD" w:rsidSect="00613F00">
      <w:type w:val="continuous"/>
      <w:pgSz w:w="12240" w:h="15840"/>
      <w:pgMar w:top="851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5F5"/>
    <w:multiLevelType w:val="hybridMultilevel"/>
    <w:tmpl w:val="4A9832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765F1"/>
    <w:multiLevelType w:val="hybridMultilevel"/>
    <w:tmpl w:val="71787916"/>
    <w:lvl w:ilvl="0" w:tplc="BDF041EA">
      <w:start w:val="201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7B"/>
    <w:rsid w:val="00004149"/>
    <w:rsid w:val="000551E0"/>
    <w:rsid w:val="0007747E"/>
    <w:rsid w:val="00092F91"/>
    <w:rsid w:val="001360EF"/>
    <w:rsid w:val="00142B4E"/>
    <w:rsid w:val="00155433"/>
    <w:rsid w:val="001824D6"/>
    <w:rsid w:val="001853F5"/>
    <w:rsid w:val="00226350"/>
    <w:rsid w:val="00307582"/>
    <w:rsid w:val="0032283B"/>
    <w:rsid w:val="00335B1B"/>
    <w:rsid w:val="00473649"/>
    <w:rsid w:val="004B62EC"/>
    <w:rsid w:val="00512D13"/>
    <w:rsid w:val="00545EAF"/>
    <w:rsid w:val="0056787F"/>
    <w:rsid w:val="005F1868"/>
    <w:rsid w:val="006008FD"/>
    <w:rsid w:val="00600E6D"/>
    <w:rsid w:val="00613F00"/>
    <w:rsid w:val="00624AA0"/>
    <w:rsid w:val="00635ED9"/>
    <w:rsid w:val="00651E6B"/>
    <w:rsid w:val="0066698B"/>
    <w:rsid w:val="006C1B3B"/>
    <w:rsid w:val="006C298B"/>
    <w:rsid w:val="00750CF0"/>
    <w:rsid w:val="007531E7"/>
    <w:rsid w:val="00796313"/>
    <w:rsid w:val="0080254A"/>
    <w:rsid w:val="00831E28"/>
    <w:rsid w:val="008A6D0F"/>
    <w:rsid w:val="008C71FE"/>
    <w:rsid w:val="00945431"/>
    <w:rsid w:val="0095772F"/>
    <w:rsid w:val="00982608"/>
    <w:rsid w:val="009843A3"/>
    <w:rsid w:val="009E02F6"/>
    <w:rsid w:val="00A54340"/>
    <w:rsid w:val="00A83ADD"/>
    <w:rsid w:val="00AD6C11"/>
    <w:rsid w:val="00AF50DE"/>
    <w:rsid w:val="00B1456F"/>
    <w:rsid w:val="00B21C7B"/>
    <w:rsid w:val="00B271D3"/>
    <w:rsid w:val="00B8572F"/>
    <w:rsid w:val="00B94E54"/>
    <w:rsid w:val="00BD010A"/>
    <w:rsid w:val="00C91430"/>
    <w:rsid w:val="00C95CE2"/>
    <w:rsid w:val="00CB1BC3"/>
    <w:rsid w:val="00CF3C92"/>
    <w:rsid w:val="00D07DE2"/>
    <w:rsid w:val="00D351B2"/>
    <w:rsid w:val="00D47A2F"/>
    <w:rsid w:val="00D63BAC"/>
    <w:rsid w:val="00D655AD"/>
    <w:rsid w:val="00D76F25"/>
    <w:rsid w:val="00D97006"/>
    <w:rsid w:val="00DF5E57"/>
    <w:rsid w:val="00E73677"/>
    <w:rsid w:val="00E96530"/>
    <w:rsid w:val="00EB19C0"/>
    <w:rsid w:val="00F4459D"/>
    <w:rsid w:val="00F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14447"/>
  <w14:defaultImageDpi w14:val="0"/>
  <w15:docId w15:val="{9A498161-4A04-45F2-9E7B-7059DA8C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32283B"/>
  </w:style>
  <w:style w:type="table" w:styleId="Rcsostblzat">
    <w:name w:val="Table Grid"/>
    <w:basedOn w:val="Normltblzat"/>
    <w:uiPriority w:val="59"/>
    <w:rsid w:val="00D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12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e">
    <w:name w:val="verse"/>
    <w:basedOn w:val="Norml"/>
    <w:rsid w:val="00055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d">
    <w:name w:val="red"/>
    <w:rsid w:val="000551E0"/>
  </w:style>
  <w:style w:type="character" w:customStyle="1" w:styleId="text-muted">
    <w:name w:val="text-muted"/>
    <w:basedOn w:val="Bekezdsalapbettpusa"/>
    <w:rsid w:val="00AF50DE"/>
  </w:style>
  <w:style w:type="paragraph" w:styleId="Listaszerbekezds">
    <w:name w:val="List Paragraph"/>
    <w:basedOn w:val="Norml"/>
    <w:uiPriority w:val="34"/>
    <w:qFormat/>
    <w:rsid w:val="00D4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Endre Csány</cp:lastModifiedBy>
  <cp:revision>4</cp:revision>
  <dcterms:created xsi:type="dcterms:W3CDTF">2018-07-19T13:49:00Z</dcterms:created>
  <dcterms:modified xsi:type="dcterms:W3CDTF">2018-07-19T15:08:00Z</dcterms:modified>
</cp:coreProperties>
</file>